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A5" w:rsidRPr="006E6CFD" w:rsidRDefault="004E29A5" w:rsidP="00B4637F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Протокол </w:t>
      </w:r>
      <w:r w:rsidR="00755117" w:rsidRPr="00755117">
        <w:rPr>
          <w:rFonts w:eastAsia="Arial"/>
          <w:b/>
          <w:sz w:val="24"/>
          <w:szCs w:val="22"/>
          <w:lang w:eastAsia="zh-CN"/>
        </w:rPr>
        <w:t>№ 030-2022-124 ЗК</w:t>
      </w:r>
      <w:r w:rsidR="00755117">
        <w:rPr>
          <w:rFonts w:eastAsia="Arial"/>
          <w:b/>
          <w:sz w:val="24"/>
          <w:szCs w:val="22"/>
          <w:lang w:eastAsia="zh-CN"/>
        </w:rPr>
        <w:t xml:space="preserve"> П-3</w:t>
      </w:r>
      <w:r w:rsidR="00755117" w:rsidRPr="00755117">
        <w:rPr>
          <w:rFonts w:eastAsia="Arial"/>
          <w:b/>
          <w:sz w:val="24"/>
          <w:szCs w:val="22"/>
          <w:lang w:eastAsia="zh-CN"/>
        </w:rPr>
        <w:t xml:space="preserve">                                                                                       </w:t>
      </w:r>
      <w:r w:rsidR="00B4637F"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                                                                                     </w:t>
      </w:r>
    </w:p>
    <w:p w:rsidR="004E29A5" w:rsidRPr="006E6CFD" w:rsidRDefault="004E29A5" w:rsidP="004E29A5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 w:rsidRPr="006E6CFD">
        <w:rPr>
          <w:rFonts w:eastAsia="Times New Roman"/>
          <w:b/>
          <w:kern w:val="1"/>
          <w:sz w:val="24"/>
          <w:szCs w:val="24"/>
          <w:lang w:eastAsia="zh-CN"/>
        </w:rPr>
        <w:t>заседания Единой закупочной коми</w:t>
      </w:r>
      <w:r w:rsidR="008025DD">
        <w:rPr>
          <w:rFonts w:eastAsia="Times New Roman"/>
          <w:b/>
          <w:kern w:val="1"/>
          <w:sz w:val="24"/>
          <w:szCs w:val="24"/>
          <w:lang w:eastAsia="zh-CN"/>
        </w:rPr>
        <w:t>ссии по</w:t>
      </w:r>
      <w:r w:rsidR="008025DD" w:rsidRPr="008025DD">
        <w:rPr>
          <w:rFonts w:eastAsia="Times New Roman"/>
          <w:b/>
          <w:kern w:val="1"/>
          <w:sz w:val="24"/>
          <w:szCs w:val="24"/>
          <w:lang w:eastAsia="zh-CN"/>
        </w:rPr>
        <w:t xml:space="preserve"> рассмотрению заявок и подведению итогов</w:t>
      </w:r>
      <w:r w:rsidR="008025DD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</w:p>
    <w:p w:rsidR="004E29A5" w:rsidRPr="006E6CFD" w:rsidRDefault="008025DD" w:rsidP="00B4637F">
      <w:pPr>
        <w:keepNext/>
        <w:keepLines/>
        <w:jc w:val="center"/>
        <w:outlineLvl w:val="0"/>
        <w:rPr>
          <w:rFonts w:eastAsia="Times New Roman"/>
          <w:b/>
          <w:kern w:val="1"/>
          <w:sz w:val="24"/>
          <w:szCs w:val="24"/>
          <w:lang w:eastAsia="zh-CN"/>
        </w:rPr>
      </w:pPr>
      <w:r>
        <w:rPr>
          <w:rFonts w:eastAsia="Times New Roman"/>
          <w:b/>
          <w:kern w:val="1"/>
          <w:sz w:val="24"/>
          <w:szCs w:val="24"/>
          <w:lang w:eastAsia="zh-CN"/>
        </w:rPr>
        <w:t>по запросу</w:t>
      </w:r>
      <w:r w:rsidR="004E29A5" w:rsidRPr="006E6CFD">
        <w:rPr>
          <w:rFonts w:eastAsia="Times New Roman"/>
          <w:b/>
          <w:kern w:val="1"/>
          <w:sz w:val="24"/>
          <w:szCs w:val="24"/>
          <w:lang w:eastAsia="zh-CN"/>
        </w:rPr>
        <w:t xml:space="preserve"> </w:t>
      </w:r>
      <w:r w:rsidR="00755117">
        <w:rPr>
          <w:rFonts w:eastAsia="Times New Roman"/>
          <w:b/>
          <w:kern w:val="1"/>
          <w:sz w:val="24"/>
          <w:szCs w:val="24"/>
          <w:lang w:eastAsia="zh-CN"/>
        </w:rPr>
        <w:t>котировок</w:t>
      </w:r>
      <w:r w:rsidR="004E3CB9">
        <w:rPr>
          <w:rFonts w:eastAsia="Times New Roman"/>
          <w:b/>
          <w:kern w:val="1"/>
          <w:sz w:val="24"/>
          <w:szCs w:val="24"/>
          <w:lang w:eastAsia="zh-CN"/>
        </w:rPr>
        <w:t xml:space="preserve">, </w:t>
      </w:r>
      <w:r w:rsidR="004E3CB9" w:rsidRPr="004E3CB9">
        <w:rPr>
          <w:rFonts w:eastAsia="Times New Roman"/>
          <w:b/>
          <w:kern w:val="1"/>
          <w:sz w:val="24"/>
          <w:szCs w:val="24"/>
          <w:lang w:eastAsia="zh-CN"/>
        </w:rPr>
        <w:t>участниками которого могут быть только субъекты малого и среднего предпринимательства</w:t>
      </w:r>
      <w:r w:rsidR="004E29A5" w:rsidRPr="006E6CFD">
        <w:rPr>
          <w:rFonts w:eastAsia="Arial"/>
          <w:b/>
          <w:sz w:val="24"/>
          <w:szCs w:val="24"/>
          <w:lang w:eastAsia="zh-CN"/>
        </w:rPr>
        <w:t xml:space="preserve">                                                                                       </w:t>
      </w:r>
    </w:p>
    <w:p w:rsidR="00357D3A" w:rsidRPr="006E6CFD" w:rsidRDefault="00357D3A" w:rsidP="004E29A5">
      <w:pPr>
        <w:spacing w:line="276" w:lineRule="auto"/>
        <w:rPr>
          <w:b/>
          <w:sz w:val="24"/>
          <w:szCs w:val="24"/>
        </w:rPr>
      </w:pPr>
    </w:p>
    <w:p w:rsidR="00357D3A" w:rsidRPr="006E6CFD" w:rsidRDefault="00357D3A" w:rsidP="00AD4098">
      <w:pPr>
        <w:spacing w:line="276" w:lineRule="auto"/>
        <w:ind w:firstLine="708"/>
        <w:rPr>
          <w:sz w:val="24"/>
          <w:szCs w:val="24"/>
        </w:rPr>
      </w:pPr>
      <w:r w:rsidRPr="006E6CFD">
        <w:rPr>
          <w:sz w:val="24"/>
          <w:szCs w:val="24"/>
        </w:rPr>
        <w:t xml:space="preserve">г. Санкт-Петербург                         </w:t>
      </w:r>
      <w:r w:rsidR="003B42A9" w:rsidRPr="006E6CFD">
        <w:rPr>
          <w:sz w:val="24"/>
          <w:szCs w:val="24"/>
        </w:rPr>
        <w:t xml:space="preserve">                 </w:t>
      </w:r>
      <w:r w:rsidR="00883E66" w:rsidRPr="006E6CFD">
        <w:rPr>
          <w:sz w:val="24"/>
          <w:szCs w:val="24"/>
        </w:rPr>
        <w:t xml:space="preserve">        </w:t>
      </w:r>
      <w:r w:rsidR="003B42A9" w:rsidRPr="006E6CFD">
        <w:rPr>
          <w:sz w:val="24"/>
          <w:szCs w:val="24"/>
        </w:rPr>
        <w:t xml:space="preserve">         </w:t>
      </w:r>
      <w:r w:rsidR="001326AB" w:rsidRPr="006E6CFD">
        <w:rPr>
          <w:sz w:val="24"/>
          <w:szCs w:val="24"/>
        </w:rPr>
        <w:t>Д</w:t>
      </w:r>
      <w:r w:rsidRPr="006E6CFD">
        <w:rPr>
          <w:sz w:val="24"/>
          <w:szCs w:val="24"/>
        </w:rPr>
        <w:t xml:space="preserve">ата составления протокола: </w:t>
      </w:r>
      <w:r w:rsidR="00755117">
        <w:rPr>
          <w:sz w:val="24"/>
          <w:szCs w:val="24"/>
        </w:rPr>
        <w:t>29.07</w:t>
      </w:r>
      <w:r w:rsidR="004E29A5" w:rsidRPr="006E6CFD">
        <w:rPr>
          <w:sz w:val="24"/>
          <w:szCs w:val="24"/>
        </w:rPr>
        <w:t>.2022</w:t>
      </w:r>
    </w:p>
    <w:p w:rsidR="00357D3A" w:rsidRDefault="00357D3A" w:rsidP="00AD4098">
      <w:pPr>
        <w:tabs>
          <w:tab w:val="left" w:pos="6145"/>
        </w:tabs>
        <w:spacing w:line="276" w:lineRule="auto"/>
        <w:rPr>
          <w:sz w:val="24"/>
          <w:szCs w:val="24"/>
        </w:rPr>
      </w:pPr>
      <w:r w:rsidRPr="006E6CFD">
        <w:rPr>
          <w:sz w:val="24"/>
          <w:szCs w:val="24"/>
        </w:rPr>
        <w:tab/>
      </w:r>
      <w:r w:rsidR="003B42A9" w:rsidRPr="006E6CFD">
        <w:rPr>
          <w:sz w:val="24"/>
          <w:szCs w:val="24"/>
        </w:rPr>
        <w:t xml:space="preserve">  </w:t>
      </w:r>
      <w:r w:rsidR="001326AB" w:rsidRPr="006E6CFD">
        <w:rPr>
          <w:sz w:val="24"/>
          <w:szCs w:val="24"/>
        </w:rPr>
        <w:t>Д</w:t>
      </w:r>
      <w:r w:rsidRPr="006E6CFD">
        <w:rPr>
          <w:sz w:val="24"/>
          <w:szCs w:val="24"/>
        </w:rPr>
        <w:t>ата подписания протокола:</w:t>
      </w:r>
      <w:r w:rsidR="00631A84" w:rsidRPr="006E6CFD">
        <w:rPr>
          <w:sz w:val="24"/>
          <w:szCs w:val="24"/>
        </w:rPr>
        <w:t xml:space="preserve"> </w:t>
      </w:r>
      <w:r w:rsidR="00755117">
        <w:rPr>
          <w:sz w:val="24"/>
          <w:szCs w:val="24"/>
        </w:rPr>
        <w:t>29</w:t>
      </w:r>
      <w:r w:rsidR="00937030" w:rsidRPr="006E6CFD">
        <w:rPr>
          <w:sz w:val="24"/>
          <w:szCs w:val="24"/>
        </w:rPr>
        <w:t>.</w:t>
      </w:r>
      <w:r w:rsidR="00755117">
        <w:rPr>
          <w:sz w:val="24"/>
          <w:szCs w:val="24"/>
        </w:rPr>
        <w:t>07</w:t>
      </w:r>
      <w:r w:rsidR="004E29A5" w:rsidRPr="006E6CFD">
        <w:rPr>
          <w:sz w:val="24"/>
          <w:szCs w:val="24"/>
        </w:rPr>
        <w:t>.2022</w:t>
      </w:r>
    </w:p>
    <w:p w:rsid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sz w:val="24"/>
          <w:szCs w:val="24"/>
        </w:rPr>
      </w:pPr>
      <w:r w:rsidRPr="003A1AA6">
        <w:rPr>
          <w:sz w:val="24"/>
          <w:szCs w:val="24"/>
        </w:rPr>
        <w:t>Закупочная процедура проводится в соответствии с Единым стандарт закупок ПАО «Россети» (Положение о закупке), утвержденный решением Совета Директоров ПАО «Россет</w:t>
      </w:r>
      <w:r>
        <w:rPr>
          <w:sz w:val="24"/>
          <w:szCs w:val="24"/>
        </w:rPr>
        <w:t>и» (</w:t>
      </w:r>
      <w:r w:rsidRPr="003A1AA6">
        <w:rPr>
          <w:sz w:val="24"/>
          <w:szCs w:val="24"/>
        </w:rPr>
        <w:t>протокол от 01 марта 2022 № 485), к которому АО «ЛЭСР» присоединилось в соответствии с решением Совета директоров Общес</w:t>
      </w:r>
      <w:r>
        <w:rPr>
          <w:sz w:val="24"/>
          <w:szCs w:val="24"/>
        </w:rPr>
        <w:t>тва (</w:t>
      </w:r>
      <w:r w:rsidRPr="003A1AA6">
        <w:rPr>
          <w:sz w:val="24"/>
          <w:szCs w:val="24"/>
        </w:rPr>
        <w:t>протокол от 31 марта 2022 № 130)</w:t>
      </w:r>
      <w:r w:rsidRPr="003A1AA6">
        <w:rPr>
          <w:bCs/>
          <w:sz w:val="24"/>
          <w:szCs w:val="24"/>
        </w:rPr>
        <w:t>,</w:t>
      </w:r>
      <w:r w:rsidRPr="003A1AA6">
        <w:rPr>
          <w:sz w:val="24"/>
          <w:szCs w:val="24"/>
        </w:rPr>
        <w:t xml:space="preserve"> с использованием функционала ЭТП ПАО «Россети» (</w:t>
      </w:r>
      <w:hyperlink r:id="rId7" w:history="1">
        <w:r w:rsidRPr="003A1AA6">
          <w:rPr>
            <w:color w:val="0000FF"/>
            <w:sz w:val="24"/>
            <w:szCs w:val="24"/>
            <w:u w:val="single"/>
          </w:rPr>
          <w:t>(</w:t>
        </w:r>
        <w:hyperlink r:id="rId8" w:history="1">
          <w:r w:rsidRPr="003A1AA6">
            <w:rPr>
              <w:color w:val="0000FF"/>
              <w:sz w:val="24"/>
              <w:szCs w:val="24"/>
              <w:u w:val="single"/>
            </w:rPr>
            <w:t>https://tender.lot-online.ru</w:t>
          </w:r>
        </w:hyperlink>
      </w:hyperlink>
      <w:r w:rsidRPr="003A1AA6">
        <w:rPr>
          <w:sz w:val="24"/>
          <w:szCs w:val="24"/>
          <w:u w:val="single"/>
        </w:rPr>
        <w:t>)</w:t>
      </w:r>
      <w:r w:rsidRPr="003A1AA6">
        <w:rPr>
          <w:sz w:val="24"/>
          <w:szCs w:val="24"/>
        </w:rPr>
        <w:t>) согласно регламенту ее работы.</w:t>
      </w:r>
    </w:p>
    <w:p w:rsidR="003A1AA6" w:rsidRPr="00815E9E" w:rsidRDefault="003A1AA6" w:rsidP="00815E9E">
      <w:pPr>
        <w:widowControl w:val="0"/>
        <w:tabs>
          <w:tab w:val="left" w:pos="709"/>
        </w:tabs>
        <w:jc w:val="both"/>
        <w:rPr>
          <w:b/>
          <w:sz w:val="24"/>
          <w:szCs w:val="24"/>
        </w:rPr>
      </w:pPr>
    </w:p>
    <w:p w:rsidR="00755117" w:rsidRPr="00755117" w:rsidRDefault="003A1AA6" w:rsidP="00755117">
      <w:pPr>
        <w:pStyle w:val="Default"/>
        <w:rPr>
          <w:b/>
        </w:rPr>
      </w:pPr>
      <w:r w:rsidRPr="003A1AA6">
        <w:rPr>
          <w:b/>
          <w:bCs/>
        </w:rPr>
        <w:t>Повестка дня:</w:t>
      </w:r>
      <w:r w:rsidRPr="003A1AA6">
        <w:rPr>
          <w:bCs/>
        </w:rPr>
        <w:t xml:space="preserve"> Рассмотрение заявок участников и подвед</w:t>
      </w:r>
      <w:r w:rsidR="00815E9E">
        <w:rPr>
          <w:bCs/>
        </w:rPr>
        <w:t>ен</w:t>
      </w:r>
      <w:r w:rsidR="00755117">
        <w:rPr>
          <w:bCs/>
        </w:rPr>
        <w:t>ие итогов по запросу котировок</w:t>
      </w:r>
      <w:r w:rsidRPr="003A1AA6">
        <w:rPr>
          <w:bCs/>
        </w:rPr>
        <w:t xml:space="preserve"> в электронной форме на электронной торговой площадке </w:t>
      </w:r>
      <w:hyperlink r:id="rId9" w:history="1">
        <w:r w:rsidRPr="003A1AA6">
          <w:rPr>
            <w:rStyle w:val="a3"/>
            <w:bCs/>
          </w:rPr>
          <w:t>(</w:t>
        </w:r>
        <w:hyperlink r:id="rId10" w:history="1">
          <w:r w:rsidRPr="003A1AA6">
            <w:rPr>
              <w:rStyle w:val="a3"/>
              <w:bCs/>
            </w:rPr>
            <w:t>https://tender.lot-online.ru</w:t>
          </w:r>
        </w:hyperlink>
      </w:hyperlink>
      <w:r w:rsidRPr="003A1AA6">
        <w:rPr>
          <w:bCs/>
          <w:u w:val="single"/>
        </w:rPr>
        <w:t>)</w:t>
      </w:r>
      <w:r w:rsidRPr="003A1AA6">
        <w:rPr>
          <w:bCs/>
        </w:rPr>
        <w:t xml:space="preserve"> по лоту:</w:t>
      </w:r>
      <w:r w:rsidR="005015DA">
        <w:rPr>
          <w:b/>
          <w:bCs/>
          <w:iCs/>
        </w:rPr>
        <w:t xml:space="preserve"> </w:t>
      </w:r>
      <w:r w:rsidR="00755117" w:rsidRPr="00755117">
        <w:rPr>
          <w:b/>
        </w:rPr>
        <w:t>«Оказание услуг по предоставлению специализированной техники с экипажем». (основание – п. 124 Плана закупок на 2022 год в ЕИС).</w:t>
      </w:r>
    </w:p>
    <w:p w:rsidR="00755117" w:rsidRPr="00755117" w:rsidRDefault="00755117" w:rsidP="00755117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755117">
        <w:rPr>
          <w:rFonts w:eastAsia="Times New Roman"/>
          <w:b/>
          <w:color w:val="000000"/>
          <w:sz w:val="24"/>
          <w:szCs w:val="24"/>
        </w:rPr>
        <w:t>Начальная (максимальная) цена: 1 000 000,00 руб. с учетом НДС 20%</w:t>
      </w:r>
    </w:p>
    <w:p w:rsidR="00815E9E" w:rsidRPr="00691838" w:rsidRDefault="00815E9E" w:rsidP="00815E9E">
      <w:pPr>
        <w:widowControl w:val="0"/>
        <w:tabs>
          <w:tab w:val="left" w:pos="709"/>
        </w:tabs>
        <w:ind w:firstLine="567"/>
        <w:jc w:val="both"/>
        <w:rPr>
          <w:b/>
          <w:bCs/>
          <w:iCs/>
          <w:sz w:val="24"/>
          <w:szCs w:val="24"/>
        </w:rPr>
      </w:pPr>
    </w:p>
    <w:p w:rsidR="00815E9E" w:rsidRDefault="003A1AA6" w:rsidP="00815E9E">
      <w:pPr>
        <w:widowControl w:val="0"/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 w:rsidRPr="003A1AA6">
        <w:rPr>
          <w:b/>
          <w:bCs/>
          <w:sz w:val="24"/>
          <w:szCs w:val="24"/>
        </w:rPr>
        <w:t xml:space="preserve"> </w:t>
      </w:r>
    </w:p>
    <w:p w:rsidR="003A1AA6" w:rsidRPr="00815E9E" w:rsidRDefault="003A1AA6" w:rsidP="00815E9E">
      <w:pPr>
        <w:pStyle w:val="af9"/>
        <w:widowControl w:val="0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5E9E">
        <w:rPr>
          <w:rFonts w:ascii="Times New Roman" w:hAnsi="Times New Roman"/>
          <w:b/>
          <w:bCs/>
          <w:sz w:val="24"/>
          <w:szCs w:val="24"/>
        </w:rPr>
        <w:t>Информация о закупке: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6615"/>
      </w:tblGrid>
      <w:tr w:rsidR="003A1AA6" w:rsidRPr="003A1AA6" w:rsidTr="00BE7BEC">
        <w:trPr>
          <w:trHeight w:val="77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АО «ЛЭСР»</w:t>
            </w:r>
          </w:p>
        </w:tc>
      </w:tr>
      <w:tr w:rsidR="003A1AA6" w:rsidRPr="003A1AA6" w:rsidTr="00BE7BEC">
        <w:trPr>
          <w:trHeight w:val="77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АО «ЛЭСР»</w:t>
            </w:r>
          </w:p>
        </w:tc>
      </w:tr>
      <w:tr w:rsidR="003A1AA6" w:rsidRPr="003A1AA6" w:rsidTr="00BE7BEC">
        <w:trPr>
          <w:trHeight w:val="467"/>
        </w:trPr>
        <w:tc>
          <w:tcPr>
            <w:tcW w:w="3563" w:type="dxa"/>
            <w:vAlign w:val="center"/>
          </w:tcPr>
          <w:p w:rsidR="003A1AA6" w:rsidRPr="003A1AA6" w:rsidRDefault="003A1AA6" w:rsidP="00815E9E">
            <w:pPr>
              <w:widowControl w:val="0"/>
              <w:tabs>
                <w:tab w:val="left" w:pos="709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Наименование закупочной процедуры:</w:t>
            </w:r>
          </w:p>
        </w:tc>
        <w:tc>
          <w:tcPr>
            <w:tcW w:w="6615" w:type="dxa"/>
            <w:vAlign w:val="center"/>
          </w:tcPr>
          <w:p w:rsidR="00755117" w:rsidRPr="00755117" w:rsidRDefault="00755117" w:rsidP="00755117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Запрос котировок на право заключения договора на </w:t>
            </w:r>
            <w:r w:rsidRPr="00755117">
              <w:rPr>
                <w:rFonts w:eastAsia="Times New Roman"/>
                <w:b/>
                <w:color w:val="000000"/>
                <w:sz w:val="24"/>
                <w:szCs w:val="24"/>
              </w:rPr>
              <w:t>«Оказание услуг по предоставлению специализированной техники с экипажем». (основание – п. 124 Плана закупок на 2022 год в ЕИС).</w:t>
            </w:r>
          </w:p>
          <w:p w:rsidR="00755117" w:rsidRPr="00755117" w:rsidRDefault="00755117" w:rsidP="0075511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55117">
              <w:rPr>
                <w:rFonts w:eastAsia="Times New Roman"/>
                <w:b/>
                <w:color w:val="000000"/>
                <w:sz w:val="24"/>
                <w:szCs w:val="24"/>
              </w:rPr>
              <w:t>Начальная (максимальная) цена: 1 000 000,00 руб. с учетом НДС 20%</w:t>
            </w:r>
          </w:p>
          <w:p w:rsidR="00815E9E" w:rsidRPr="00691838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3A1AA6" w:rsidRPr="003A1AA6" w:rsidRDefault="003A1AA6" w:rsidP="00815E9E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A1AA6" w:rsidRPr="003A1AA6" w:rsidTr="00BE7BEC">
        <w:trPr>
          <w:trHeight w:val="597"/>
        </w:trPr>
        <w:tc>
          <w:tcPr>
            <w:tcW w:w="3563" w:type="dxa"/>
            <w:vAlign w:val="center"/>
          </w:tcPr>
          <w:p w:rsidR="003A1AA6" w:rsidRPr="003A1AA6" w:rsidRDefault="003A1AA6" w:rsidP="00815E9E">
            <w:pPr>
              <w:widowControl w:val="0"/>
              <w:tabs>
                <w:tab w:val="left" w:pos="709"/>
              </w:tabs>
              <w:ind w:firstLine="567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6615" w:type="dxa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Участником закупки может быть любое юридическое лицо (или несколько юридических лиц, выступающих на стороне одного участника закупки), а также индивидуальный предприниматель (или несколько индивидуальных предпринимателей, выступающих на стороне одного участника закупки) являющиеся субъектами малого или среднего предпринимательства.</w:t>
            </w:r>
          </w:p>
        </w:tc>
      </w:tr>
      <w:tr w:rsidR="003A1AA6" w:rsidRPr="003A1AA6" w:rsidTr="00BE7BEC">
        <w:trPr>
          <w:trHeight w:val="597"/>
        </w:trPr>
        <w:tc>
          <w:tcPr>
            <w:tcW w:w="3563" w:type="dxa"/>
            <w:vAlign w:val="center"/>
          </w:tcPr>
          <w:p w:rsidR="003A1AA6" w:rsidRPr="003A1AA6" w:rsidRDefault="00815E9E" w:rsidP="00815E9E">
            <w:pPr>
              <w:widowControl w:val="0"/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Начальная (максимальная) цена </w:t>
            </w:r>
            <w:r w:rsidR="003A1AA6" w:rsidRPr="003A1AA6">
              <w:rPr>
                <w:b/>
                <w:bCs/>
                <w:sz w:val="24"/>
                <w:szCs w:val="24"/>
              </w:rPr>
              <w:t>договора, руб.</w:t>
            </w:r>
          </w:p>
        </w:tc>
        <w:tc>
          <w:tcPr>
            <w:tcW w:w="6615" w:type="dxa"/>
          </w:tcPr>
          <w:p w:rsid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815E9E" w:rsidRDefault="00815E9E" w:rsidP="00815E9E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815E9E" w:rsidRPr="00815E9E" w:rsidRDefault="00755117" w:rsidP="00755117">
            <w:pPr>
              <w:widowControl w:val="0"/>
              <w:tabs>
                <w:tab w:val="left" w:pos="70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55117">
              <w:rPr>
                <w:rFonts w:eastAsia="Times New Roman"/>
                <w:b/>
                <w:color w:val="000000"/>
                <w:sz w:val="24"/>
                <w:szCs w:val="24"/>
              </w:rPr>
              <w:t>1 000 000,00 руб. с учетом НДС 20%</w:t>
            </w: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A1AA6" w:rsidRPr="003A1AA6" w:rsidTr="00BE7BEC">
        <w:trPr>
          <w:trHeight w:val="70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Номер извещения на сайте </w:t>
            </w:r>
            <w:r w:rsidRPr="003A1AA6">
              <w:rPr>
                <w:b/>
                <w:bCs/>
                <w:sz w:val="24"/>
                <w:szCs w:val="24"/>
                <w:u w:val="single"/>
              </w:rPr>
              <w:t>www.zakupki.gov.ru</w:t>
            </w:r>
            <w:r w:rsidRPr="003A1AA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vAlign w:val="center"/>
          </w:tcPr>
          <w:p w:rsidR="003A1AA6" w:rsidRPr="003A1AA6" w:rsidRDefault="00755117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32211549611</w:t>
            </w:r>
          </w:p>
        </w:tc>
      </w:tr>
      <w:tr w:rsidR="003A1AA6" w:rsidRPr="003A1AA6" w:rsidTr="00BE7BEC">
        <w:trPr>
          <w:trHeight w:val="304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 xml:space="preserve">Электронная торговая площадка </w:t>
            </w:r>
          </w:p>
        </w:tc>
        <w:tc>
          <w:tcPr>
            <w:tcW w:w="6615" w:type="dxa"/>
            <w:vAlign w:val="center"/>
          </w:tcPr>
          <w:p w:rsidR="003A1AA6" w:rsidRPr="003A1AA6" w:rsidRDefault="00165895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hyperlink r:id="rId11" w:history="1">
              <w:r w:rsidR="003A1AA6" w:rsidRPr="003A1AA6">
                <w:rPr>
                  <w:rStyle w:val="a3"/>
                  <w:b/>
                  <w:bCs/>
                  <w:sz w:val="24"/>
                  <w:szCs w:val="24"/>
                </w:rPr>
                <w:t>https://tender.lot-online.ru</w:t>
              </w:r>
            </w:hyperlink>
          </w:p>
        </w:tc>
      </w:tr>
      <w:tr w:rsidR="003A1AA6" w:rsidRPr="003A1AA6" w:rsidTr="00BE7BEC">
        <w:trPr>
          <w:trHeight w:val="70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Состав и объем товара, работ, услуг</w:t>
            </w:r>
          </w:p>
        </w:tc>
        <w:tc>
          <w:tcPr>
            <w:tcW w:w="6615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В соответствии с Техническим заданием и Проектом договора</w:t>
            </w:r>
          </w:p>
        </w:tc>
      </w:tr>
      <w:tr w:rsidR="003A1AA6" w:rsidRPr="003A1AA6" w:rsidTr="00BE7BEC">
        <w:trPr>
          <w:trHeight w:val="299"/>
        </w:trPr>
        <w:tc>
          <w:tcPr>
            <w:tcW w:w="3563" w:type="dxa"/>
            <w:vAlign w:val="center"/>
          </w:tcPr>
          <w:p w:rsidR="003A1AA6" w:rsidRPr="003A1AA6" w:rsidRDefault="003A1AA6" w:rsidP="003A1AA6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3A1AA6">
              <w:rPr>
                <w:b/>
                <w:bCs/>
                <w:sz w:val="24"/>
                <w:szCs w:val="24"/>
              </w:rPr>
              <w:t>Срок поставки товара, выполнения работ, оказания услуг</w:t>
            </w:r>
          </w:p>
        </w:tc>
        <w:tc>
          <w:tcPr>
            <w:tcW w:w="6615" w:type="dxa"/>
            <w:vAlign w:val="center"/>
          </w:tcPr>
          <w:p w:rsidR="00691838" w:rsidRPr="00691838" w:rsidRDefault="00755117" w:rsidP="00691838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55117">
              <w:rPr>
                <w:rFonts w:eastAsia="Times New Roman"/>
                <w:b/>
                <w:sz w:val="24"/>
                <w:szCs w:val="24"/>
              </w:rPr>
              <w:t>30.08.2023г</w:t>
            </w:r>
            <w:r w:rsidRPr="00755117">
              <w:rPr>
                <w:rFonts w:eastAsia="Times New Roman"/>
                <w:sz w:val="24"/>
                <w:szCs w:val="24"/>
              </w:rPr>
              <w:t>.</w:t>
            </w:r>
          </w:p>
          <w:p w:rsidR="00691838" w:rsidRPr="00691838" w:rsidRDefault="00691838" w:rsidP="00691838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3A1AA6" w:rsidRPr="003A1AA6" w:rsidRDefault="003A1AA6" w:rsidP="00831954">
            <w:pPr>
              <w:widowControl w:val="0"/>
              <w:tabs>
                <w:tab w:val="left" w:pos="709"/>
              </w:tabs>
              <w:ind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A1AA6" w:rsidRP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b/>
          <w:bCs/>
          <w:sz w:val="24"/>
          <w:szCs w:val="24"/>
        </w:rPr>
      </w:pPr>
    </w:p>
    <w:p w:rsidR="003A1AA6" w:rsidRPr="003A1AA6" w:rsidRDefault="003A1AA6" w:rsidP="003A1AA6">
      <w:pPr>
        <w:widowControl w:val="0"/>
        <w:tabs>
          <w:tab w:val="left" w:pos="709"/>
        </w:tabs>
        <w:ind w:firstLine="567"/>
        <w:jc w:val="both"/>
        <w:rPr>
          <w:bCs/>
          <w:sz w:val="24"/>
          <w:szCs w:val="24"/>
        </w:rPr>
      </w:pPr>
    </w:p>
    <w:p w:rsidR="003A1AA6" w:rsidRPr="00815E9E" w:rsidRDefault="003A1AA6" w:rsidP="00815E9E">
      <w:pPr>
        <w:pStyle w:val="af9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815E9E">
        <w:rPr>
          <w:rFonts w:ascii="Times New Roman" w:hAnsi="Times New Roman"/>
          <w:b/>
          <w:sz w:val="24"/>
          <w:szCs w:val="24"/>
        </w:rPr>
        <w:t>Сведения о результатах рассмотрения заявок.</w:t>
      </w:r>
    </w:p>
    <w:p w:rsidR="003A1AA6" w:rsidRPr="003A1AA6" w:rsidRDefault="003A1AA6" w:rsidP="00E54416">
      <w:pPr>
        <w:spacing w:line="276" w:lineRule="auto"/>
        <w:rPr>
          <w:sz w:val="24"/>
          <w:szCs w:val="24"/>
        </w:rPr>
      </w:pPr>
      <w:r w:rsidRPr="003A1AA6">
        <w:rPr>
          <w:sz w:val="24"/>
          <w:szCs w:val="24"/>
        </w:rPr>
        <w:t>По окончании срока подачи заявок до 10 часо</w:t>
      </w:r>
      <w:r w:rsidR="00815E9E">
        <w:rPr>
          <w:sz w:val="24"/>
          <w:szCs w:val="24"/>
        </w:rPr>
        <w:t>в</w:t>
      </w:r>
      <w:r w:rsidR="00755117">
        <w:rPr>
          <w:sz w:val="24"/>
          <w:szCs w:val="24"/>
        </w:rPr>
        <w:t xml:space="preserve"> 00 минут (время московское) «28</w:t>
      </w:r>
      <w:r w:rsidRPr="003A1AA6">
        <w:rPr>
          <w:sz w:val="24"/>
          <w:szCs w:val="24"/>
        </w:rPr>
        <w:t xml:space="preserve">» </w:t>
      </w:r>
      <w:r w:rsidR="00755117">
        <w:rPr>
          <w:sz w:val="24"/>
          <w:szCs w:val="24"/>
        </w:rPr>
        <w:t>июля</w:t>
      </w:r>
      <w:r w:rsidRPr="003A1AA6">
        <w:rPr>
          <w:sz w:val="24"/>
          <w:szCs w:val="24"/>
        </w:rPr>
        <w:t xml:space="preserve"> 2022 г. не поступило ни одной заявки на участие в закупке.</w:t>
      </w:r>
    </w:p>
    <w:p w:rsidR="003A1AA6" w:rsidRPr="003A1AA6" w:rsidRDefault="003A1AA6" w:rsidP="003A1AA6">
      <w:pPr>
        <w:spacing w:line="276" w:lineRule="auto"/>
        <w:jc w:val="both"/>
        <w:rPr>
          <w:sz w:val="24"/>
          <w:szCs w:val="24"/>
        </w:rPr>
      </w:pPr>
    </w:p>
    <w:p w:rsidR="003A1AA6" w:rsidRPr="003A1AA6" w:rsidRDefault="003A1AA6" w:rsidP="00815E9E">
      <w:pPr>
        <w:numPr>
          <w:ilvl w:val="0"/>
          <w:numId w:val="12"/>
        </w:numPr>
        <w:spacing w:line="276" w:lineRule="auto"/>
        <w:jc w:val="both"/>
        <w:rPr>
          <w:b/>
          <w:sz w:val="24"/>
          <w:szCs w:val="24"/>
        </w:rPr>
      </w:pPr>
      <w:r w:rsidRPr="003A1AA6">
        <w:rPr>
          <w:b/>
          <w:sz w:val="24"/>
          <w:szCs w:val="24"/>
        </w:rPr>
        <w:t>О признании процедуры несостоявшейся.</w:t>
      </w:r>
    </w:p>
    <w:p w:rsidR="003A1AA6" w:rsidRDefault="003A1AA6" w:rsidP="00E54416">
      <w:pPr>
        <w:spacing w:line="276" w:lineRule="auto"/>
        <w:rPr>
          <w:sz w:val="24"/>
          <w:szCs w:val="24"/>
        </w:rPr>
      </w:pPr>
      <w:r w:rsidRPr="003A1AA6">
        <w:rPr>
          <w:sz w:val="24"/>
          <w:szCs w:val="24"/>
        </w:rPr>
        <w:t>В порядке, предусмотренном п</w:t>
      </w:r>
      <w:r w:rsidR="00815E9E">
        <w:rPr>
          <w:sz w:val="24"/>
          <w:szCs w:val="24"/>
        </w:rPr>
        <w:t>.</w:t>
      </w:r>
      <w:r w:rsidRPr="003A1AA6">
        <w:rPr>
          <w:sz w:val="24"/>
          <w:szCs w:val="24"/>
        </w:rPr>
        <w:t>п. а) п. 7.5.1 Положения о закупке, процедура признана несостоявшейся, так как по окончании срока подачи заявок не подано ни одной заявки.</w:t>
      </w:r>
    </w:p>
    <w:p w:rsidR="00831954" w:rsidRPr="00831954" w:rsidRDefault="00831954" w:rsidP="00755117">
      <w:pPr>
        <w:spacing w:line="276" w:lineRule="auto"/>
        <w:rPr>
          <w:b/>
          <w:sz w:val="24"/>
          <w:szCs w:val="24"/>
        </w:rPr>
      </w:pPr>
      <w:r w:rsidRPr="00831954">
        <w:rPr>
          <w:b/>
          <w:bCs/>
          <w:sz w:val="24"/>
          <w:szCs w:val="24"/>
        </w:rPr>
        <w:t>Необходимо отмет</w:t>
      </w:r>
      <w:r w:rsidR="00E54416">
        <w:rPr>
          <w:b/>
          <w:bCs/>
          <w:sz w:val="24"/>
          <w:szCs w:val="24"/>
        </w:rPr>
        <w:t>ит</w:t>
      </w:r>
      <w:r w:rsidRPr="00831954">
        <w:rPr>
          <w:b/>
          <w:bCs/>
          <w:sz w:val="24"/>
          <w:szCs w:val="24"/>
        </w:rPr>
        <w:t>ь, что закупочная комиссия принимала решение о продлении сроков приема</w:t>
      </w:r>
      <w:r>
        <w:rPr>
          <w:b/>
          <w:bCs/>
          <w:sz w:val="24"/>
          <w:szCs w:val="24"/>
        </w:rPr>
        <w:t xml:space="preserve"> заявок по закупочной процедуре (</w:t>
      </w:r>
      <w:r w:rsidR="00691838">
        <w:rPr>
          <w:b/>
          <w:sz w:val="24"/>
          <w:szCs w:val="24"/>
        </w:rPr>
        <w:t xml:space="preserve">Протокол </w:t>
      </w:r>
      <w:r w:rsidR="00755117" w:rsidRPr="00755117">
        <w:rPr>
          <w:rFonts w:eastAsia="Arial"/>
          <w:b/>
          <w:sz w:val="24"/>
          <w:szCs w:val="22"/>
          <w:lang w:eastAsia="zh-CN"/>
        </w:rPr>
        <w:t>030-2022-124 ЗК П-2</w:t>
      </w:r>
      <w:r w:rsidR="00755117">
        <w:rPr>
          <w:rFonts w:eastAsia="Arial"/>
          <w:b/>
          <w:sz w:val="24"/>
          <w:szCs w:val="22"/>
          <w:lang w:eastAsia="zh-CN"/>
        </w:rPr>
        <w:t xml:space="preserve"> </w:t>
      </w:r>
      <w:r w:rsidR="00755117">
        <w:rPr>
          <w:b/>
          <w:sz w:val="24"/>
          <w:szCs w:val="24"/>
        </w:rPr>
        <w:t>от 20.07</w:t>
      </w:r>
      <w:r>
        <w:rPr>
          <w:b/>
          <w:sz w:val="24"/>
          <w:szCs w:val="24"/>
        </w:rPr>
        <w:t>.2022г.)</w:t>
      </w:r>
    </w:p>
    <w:p w:rsidR="008025DD" w:rsidRDefault="008025DD" w:rsidP="003A1AA6">
      <w:pPr>
        <w:spacing w:line="276" w:lineRule="auto"/>
        <w:jc w:val="both"/>
        <w:rPr>
          <w:sz w:val="24"/>
          <w:szCs w:val="24"/>
        </w:rPr>
      </w:pPr>
    </w:p>
    <w:p w:rsidR="008025DD" w:rsidRDefault="008025DD" w:rsidP="003A1AA6">
      <w:pPr>
        <w:spacing w:line="276" w:lineRule="auto"/>
        <w:jc w:val="both"/>
        <w:rPr>
          <w:sz w:val="24"/>
          <w:szCs w:val="24"/>
        </w:rPr>
      </w:pPr>
      <w:r w:rsidRPr="008025DD">
        <w:rPr>
          <w:b/>
          <w:sz w:val="24"/>
          <w:szCs w:val="24"/>
        </w:rPr>
        <w:t>Результаты голосования</w:t>
      </w:r>
      <w:r w:rsidRPr="008025DD">
        <w:rPr>
          <w:sz w:val="24"/>
          <w:szCs w:val="24"/>
        </w:rPr>
        <w:t>: «За» ____ членов Закупочной комиссии, «Против» _____ членов Закупочной комиссии, «Отсутствовало» _____ членов Закупочной комиссии, «Воздержалось» ____ членов Закупочной комиссии.</w:t>
      </w:r>
    </w:p>
    <w:p w:rsidR="008025DD" w:rsidRPr="008025DD" w:rsidRDefault="008025DD" w:rsidP="008025DD">
      <w:pPr>
        <w:spacing w:line="276" w:lineRule="auto"/>
        <w:jc w:val="both"/>
        <w:rPr>
          <w:sz w:val="24"/>
          <w:szCs w:val="24"/>
        </w:rPr>
      </w:pPr>
      <w:r w:rsidRPr="008025DD">
        <w:rPr>
          <w:sz w:val="24"/>
          <w:szCs w:val="24"/>
        </w:rPr>
        <w:t xml:space="preserve">Настоящий протокол будет размещен на сайте Единой информационной системы в сфере закупок (ЕИС) по адресу в сети «Интернет»: </w:t>
      </w:r>
      <w:hyperlink r:id="rId12" w:history="1">
        <w:r w:rsidRPr="008025DD">
          <w:rPr>
            <w:rStyle w:val="a3"/>
            <w:sz w:val="24"/>
            <w:szCs w:val="24"/>
          </w:rPr>
          <w:t>http://zakupki.gov.ru</w:t>
        </w:r>
      </w:hyperlink>
      <w:r w:rsidRPr="008025DD">
        <w:rPr>
          <w:sz w:val="24"/>
          <w:szCs w:val="24"/>
        </w:rPr>
        <w:t xml:space="preserve"> и на сайте АО «Единая электронная торговая площадка» (АО «ЕЭТП») по адресу в сети «Интернет»: </w:t>
      </w:r>
      <w:hyperlink r:id="rId13" w:history="1">
        <w:hyperlink r:id="rId14" w:history="1">
          <w:r w:rsidRPr="008025DD">
            <w:rPr>
              <w:rStyle w:val="a3"/>
              <w:sz w:val="24"/>
              <w:szCs w:val="24"/>
            </w:rPr>
            <w:t>https://tender.lot-online.ru</w:t>
          </w:r>
        </w:hyperlink>
      </w:hyperlink>
      <w:r w:rsidRPr="008025DD">
        <w:rPr>
          <w:sz w:val="24"/>
          <w:szCs w:val="24"/>
          <w:u w:val="single"/>
        </w:rPr>
        <w:t>.</w:t>
      </w:r>
    </w:p>
    <w:p w:rsidR="003A1AA6" w:rsidRPr="003A1AA6" w:rsidRDefault="003A1AA6" w:rsidP="003A1AA6">
      <w:pPr>
        <w:spacing w:line="276" w:lineRule="auto"/>
        <w:jc w:val="both"/>
        <w:rPr>
          <w:sz w:val="24"/>
          <w:szCs w:val="24"/>
        </w:rPr>
      </w:pPr>
    </w:p>
    <w:p w:rsidR="004751B1" w:rsidRPr="006E6CFD" w:rsidRDefault="00357D3A" w:rsidP="00883E66">
      <w:pPr>
        <w:tabs>
          <w:tab w:val="left" w:pos="4536"/>
        </w:tabs>
        <w:spacing w:line="276" w:lineRule="auto"/>
        <w:ind w:right="4961" w:firstLine="567"/>
        <w:jc w:val="both"/>
        <w:rPr>
          <w:b/>
          <w:sz w:val="24"/>
          <w:szCs w:val="24"/>
        </w:rPr>
      </w:pPr>
      <w:r w:rsidRPr="006E6CFD">
        <w:rPr>
          <w:b/>
          <w:sz w:val="24"/>
          <w:szCs w:val="24"/>
        </w:rPr>
        <w:t>Подписи членов комиссии: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277"/>
        <w:gridCol w:w="1984"/>
        <w:gridCol w:w="3236"/>
      </w:tblGrid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67E4B" w:rsidRPr="008025DD" w:rsidRDefault="00A67E4B" w:rsidP="00A67E4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За/Против</w:t>
            </w:r>
          </w:p>
          <w:p w:rsidR="00A67E4B" w:rsidRPr="008025DD" w:rsidRDefault="00A67E4B" w:rsidP="00A67E4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/Воздержался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b/>
                <w:sz w:val="24"/>
                <w:szCs w:val="24"/>
                <w:lang w:eastAsia="zh-CN"/>
              </w:rPr>
              <w:t>Должность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Председатель закупочной Комиссии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Лаврин О.В.</w:t>
            </w: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sz w:val="24"/>
                <w:szCs w:val="24"/>
                <w:lang w:eastAsia="zh-CN"/>
              </w:rPr>
              <w:t xml:space="preserve">Начальник отдела закупок и договорной работы АО </w:t>
            </w:r>
            <w:r w:rsidR="006E6CFD" w:rsidRPr="008025DD">
              <w:rPr>
                <w:sz w:val="24"/>
                <w:szCs w:val="24"/>
                <w:lang w:eastAsia="zh-CN"/>
              </w:rPr>
              <w:t>«</w:t>
            </w:r>
            <w:r w:rsidRPr="008025DD">
              <w:rPr>
                <w:sz w:val="24"/>
                <w:szCs w:val="24"/>
                <w:lang w:eastAsia="zh-CN"/>
              </w:rPr>
              <w:t>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Заместитель председателя закупочной Комиссии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Вареня А.В.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D3D9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Заместитель генерального директора по безопасности </w:t>
            </w:r>
            <w:r w:rsidRPr="008025DD">
              <w:rPr>
                <w:rFonts w:eastAsia="Times New Roman"/>
                <w:sz w:val="24"/>
                <w:szCs w:val="24"/>
                <w:lang w:eastAsia="zh-CN"/>
              </w:rPr>
              <w:br/>
              <w:t>АО «ЛЭСР»</w:t>
            </w:r>
          </w:p>
        </w:tc>
      </w:tr>
      <w:tr w:rsidR="00A67E4B" w:rsidRPr="006E6CFD" w:rsidTr="00E31AFF">
        <w:trPr>
          <w:trHeight w:val="566"/>
        </w:trPr>
        <w:tc>
          <w:tcPr>
            <w:tcW w:w="10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Авраменко Н.А.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Главный инженер АО «ЛЭСР»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A67E4B" w:rsidRPr="008025DD" w:rsidRDefault="00755117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Смирнов А.В.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Начальник отдела правового обеспечения АО «ЛЭСР»</w:t>
            </w:r>
          </w:p>
        </w:tc>
      </w:tr>
      <w:tr w:rsidR="00755117" w:rsidRPr="006E6CFD" w:rsidTr="00755117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17" w:rsidRPr="008025DD" w:rsidRDefault="00755117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Член Комиссии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7" w:rsidRPr="008025DD" w:rsidRDefault="00755117" w:rsidP="00883E66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17" w:rsidRPr="008025DD" w:rsidRDefault="00755117" w:rsidP="00883E66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117" w:rsidRPr="008025DD" w:rsidRDefault="00755117" w:rsidP="00755117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Представитель ПАО «Россети Ленэнерго»</w:t>
            </w:r>
          </w:p>
        </w:tc>
      </w:tr>
      <w:tr w:rsidR="00A67E4B" w:rsidRPr="006E6CFD" w:rsidTr="00E31AFF">
        <w:trPr>
          <w:trHeight w:val="2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Секретарь Комиссии </w:t>
            </w:r>
          </w:p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(без права голоса)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4751B1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Яковчук И.И.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 xml:space="preserve">Ведущий специалист отдела закупок и договорной работы </w:t>
            </w:r>
          </w:p>
          <w:p w:rsidR="00A67E4B" w:rsidRPr="008025DD" w:rsidRDefault="00A67E4B" w:rsidP="006E6CFD">
            <w:pPr>
              <w:suppressAutoHyphens/>
              <w:ind w:right="-124"/>
              <w:rPr>
                <w:rFonts w:eastAsia="Times New Roman"/>
                <w:sz w:val="24"/>
                <w:szCs w:val="24"/>
                <w:lang w:eastAsia="zh-CN"/>
              </w:rPr>
            </w:pPr>
            <w:r w:rsidRPr="008025DD">
              <w:rPr>
                <w:rFonts w:eastAsia="Times New Roman"/>
                <w:sz w:val="24"/>
                <w:szCs w:val="24"/>
                <w:lang w:eastAsia="zh-CN"/>
              </w:rPr>
              <w:t>АО «ЛЭСР»</w:t>
            </w:r>
          </w:p>
        </w:tc>
      </w:tr>
    </w:tbl>
    <w:p w:rsidR="004751B1" w:rsidRPr="006E6CFD" w:rsidRDefault="004751B1" w:rsidP="004751B1">
      <w:pPr>
        <w:suppressAutoHyphens/>
        <w:rPr>
          <w:rFonts w:eastAsia="Times New Roman"/>
          <w:sz w:val="24"/>
          <w:szCs w:val="24"/>
          <w:lang w:eastAsia="zh-CN"/>
        </w:rPr>
      </w:pPr>
    </w:p>
    <w:sectPr w:rsidR="004751B1" w:rsidRPr="006E6CFD" w:rsidSect="006E6C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720" w:bottom="720" w:left="720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6F" w:rsidRDefault="0068086F" w:rsidP="0013123E">
      <w:r>
        <w:separator/>
      </w:r>
    </w:p>
  </w:endnote>
  <w:endnote w:type="continuationSeparator" w:id="0">
    <w:p w:rsidR="0068086F" w:rsidRDefault="0068086F" w:rsidP="0013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54785"/>
      <w:docPartObj>
        <w:docPartGallery w:val="Page Numbers (Bottom of Page)"/>
        <w:docPartUnique/>
      </w:docPartObj>
    </w:sdtPr>
    <w:sdtEndPr/>
    <w:sdtContent>
      <w:p w:rsidR="003B42A9" w:rsidRDefault="003B42A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895">
          <w:rPr>
            <w:noProof/>
          </w:rPr>
          <w:t>2</w:t>
        </w:r>
        <w:r>
          <w:fldChar w:fldCharType="end"/>
        </w:r>
      </w:p>
    </w:sdtContent>
  </w:sdt>
  <w:p w:rsidR="007B2D88" w:rsidRDefault="00165895" w:rsidP="007B2D88">
    <w:pPr>
      <w:pStyle w:val="af1"/>
      <w:jc w:val="center"/>
    </w:pPr>
    <w:r>
      <w:t>Протокол 030-2022-124</w:t>
    </w:r>
    <w:bookmarkStart w:id="0" w:name="_GoBack"/>
    <w:bookmarkEnd w:id="0"/>
    <w:r w:rsidR="007B4A6D">
      <w:t xml:space="preserve"> ЗП П-3</w:t>
    </w:r>
  </w:p>
  <w:p w:rsidR="007B4A6D" w:rsidRPr="007B2D88" w:rsidRDefault="007B4A6D" w:rsidP="007B2D88">
    <w:pPr>
      <w:pStyle w:val="af1"/>
      <w:jc w:val="center"/>
    </w:pPr>
    <w:r>
      <w:t>Страница 2 из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7512"/>
      <w:docPartObj>
        <w:docPartGallery w:val="Page Numbers (Bottom of Page)"/>
        <w:docPartUnique/>
      </w:docPartObj>
    </w:sdtPr>
    <w:sdtEndPr/>
    <w:sdtContent>
      <w:p w:rsidR="00EC5CC1" w:rsidRDefault="00EC5CC1">
        <w:pPr>
          <w:pStyle w:val="af1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7B2D88" w:rsidRPr="00EC5CC1" w:rsidRDefault="007B2D88" w:rsidP="00EC5CC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6F" w:rsidRDefault="0068086F" w:rsidP="0013123E">
      <w:r>
        <w:separator/>
      </w:r>
    </w:p>
  </w:footnote>
  <w:footnote w:type="continuationSeparator" w:id="0">
    <w:p w:rsidR="0068086F" w:rsidRDefault="0068086F" w:rsidP="0013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6D" w:rsidRDefault="007B4A6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85D"/>
    <w:multiLevelType w:val="hybridMultilevel"/>
    <w:tmpl w:val="F342EE3E"/>
    <w:lvl w:ilvl="0" w:tplc="B3D8D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089A"/>
    <w:multiLevelType w:val="hybridMultilevel"/>
    <w:tmpl w:val="5784C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2437"/>
    <w:multiLevelType w:val="hybridMultilevel"/>
    <w:tmpl w:val="D3BA25B6"/>
    <w:lvl w:ilvl="0" w:tplc="030A1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2D91"/>
    <w:multiLevelType w:val="hybridMultilevel"/>
    <w:tmpl w:val="7368E5B6"/>
    <w:lvl w:ilvl="0" w:tplc="C3180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3D3B"/>
    <w:multiLevelType w:val="hybridMultilevel"/>
    <w:tmpl w:val="E1C017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78A395C"/>
    <w:multiLevelType w:val="multilevel"/>
    <w:tmpl w:val="3392C3E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314A76"/>
    <w:multiLevelType w:val="hybridMultilevel"/>
    <w:tmpl w:val="89004DA4"/>
    <w:lvl w:ilvl="0" w:tplc="030A1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6D4979"/>
    <w:multiLevelType w:val="hybridMultilevel"/>
    <w:tmpl w:val="980C7BCE"/>
    <w:lvl w:ilvl="0" w:tplc="254A0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F76FF9"/>
    <w:multiLevelType w:val="multilevel"/>
    <w:tmpl w:val="364A18A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030338"/>
    <w:multiLevelType w:val="hybridMultilevel"/>
    <w:tmpl w:val="0EC030B4"/>
    <w:lvl w:ilvl="0" w:tplc="326EF9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7C61E5"/>
    <w:multiLevelType w:val="hybridMultilevel"/>
    <w:tmpl w:val="622E0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6"/>
    <w:rsid w:val="00010DC7"/>
    <w:rsid w:val="000215ED"/>
    <w:rsid w:val="00033A3D"/>
    <w:rsid w:val="00044D98"/>
    <w:rsid w:val="00045F93"/>
    <w:rsid w:val="000477B9"/>
    <w:rsid w:val="00052D37"/>
    <w:rsid w:val="000567A8"/>
    <w:rsid w:val="00061809"/>
    <w:rsid w:val="00063D6B"/>
    <w:rsid w:val="00063D9F"/>
    <w:rsid w:val="00064A85"/>
    <w:rsid w:val="000775E5"/>
    <w:rsid w:val="00080369"/>
    <w:rsid w:val="00080A74"/>
    <w:rsid w:val="000834D7"/>
    <w:rsid w:val="00084295"/>
    <w:rsid w:val="000906C3"/>
    <w:rsid w:val="00093988"/>
    <w:rsid w:val="00093F4C"/>
    <w:rsid w:val="00095E43"/>
    <w:rsid w:val="000A3E8B"/>
    <w:rsid w:val="000A4141"/>
    <w:rsid w:val="000D3C9F"/>
    <w:rsid w:val="000E4C4F"/>
    <w:rsid w:val="000E5E45"/>
    <w:rsid w:val="000E6735"/>
    <w:rsid w:val="001166A8"/>
    <w:rsid w:val="00116C45"/>
    <w:rsid w:val="00127F7F"/>
    <w:rsid w:val="001302AE"/>
    <w:rsid w:val="0013123E"/>
    <w:rsid w:val="001326AB"/>
    <w:rsid w:val="00136578"/>
    <w:rsid w:val="00161ED2"/>
    <w:rsid w:val="001631DF"/>
    <w:rsid w:val="00165895"/>
    <w:rsid w:val="00167C67"/>
    <w:rsid w:val="00192E21"/>
    <w:rsid w:val="001A5623"/>
    <w:rsid w:val="001A7E57"/>
    <w:rsid w:val="001A7FCD"/>
    <w:rsid w:val="001B5844"/>
    <w:rsid w:val="001D2E97"/>
    <w:rsid w:val="001D68A6"/>
    <w:rsid w:val="001D7D57"/>
    <w:rsid w:val="001E1204"/>
    <w:rsid w:val="001F2394"/>
    <w:rsid w:val="0020725E"/>
    <w:rsid w:val="00212AA4"/>
    <w:rsid w:val="0021511F"/>
    <w:rsid w:val="00230B2B"/>
    <w:rsid w:val="00232E2D"/>
    <w:rsid w:val="00237EEA"/>
    <w:rsid w:val="002414EC"/>
    <w:rsid w:val="00243644"/>
    <w:rsid w:val="00243E92"/>
    <w:rsid w:val="00244610"/>
    <w:rsid w:val="00253FE5"/>
    <w:rsid w:val="002703B7"/>
    <w:rsid w:val="00274AC5"/>
    <w:rsid w:val="002857BA"/>
    <w:rsid w:val="00286A93"/>
    <w:rsid w:val="00286F60"/>
    <w:rsid w:val="00287B3E"/>
    <w:rsid w:val="002946CF"/>
    <w:rsid w:val="00297BB5"/>
    <w:rsid w:val="002A1A9B"/>
    <w:rsid w:val="002B1578"/>
    <w:rsid w:val="002B3C13"/>
    <w:rsid w:val="002B7675"/>
    <w:rsid w:val="002C2287"/>
    <w:rsid w:val="002E4C05"/>
    <w:rsid w:val="002F257A"/>
    <w:rsid w:val="00300835"/>
    <w:rsid w:val="003008D3"/>
    <w:rsid w:val="00336737"/>
    <w:rsid w:val="003369C5"/>
    <w:rsid w:val="00337823"/>
    <w:rsid w:val="0034005B"/>
    <w:rsid w:val="00347F5C"/>
    <w:rsid w:val="00352F5B"/>
    <w:rsid w:val="00357D3A"/>
    <w:rsid w:val="00361379"/>
    <w:rsid w:val="003656A8"/>
    <w:rsid w:val="00394209"/>
    <w:rsid w:val="00394F7B"/>
    <w:rsid w:val="0039691D"/>
    <w:rsid w:val="003A0447"/>
    <w:rsid w:val="003A1AA6"/>
    <w:rsid w:val="003B133F"/>
    <w:rsid w:val="003B42A9"/>
    <w:rsid w:val="003C424D"/>
    <w:rsid w:val="003E067D"/>
    <w:rsid w:val="003E4ED1"/>
    <w:rsid w:val="003E7744"/>
    <w:rsid w:val="003E7C63"/>
    <w:rsid w:val="003F1F50"/>
    <w:rsid w:val="0040146C"/>
    <w:rsid w:val="004127EE"/>
    <w:rsid w:val="00414136"/>
    <w:rsid w:val="0042058C"/>
    <w:rsid w:val="0046491A"/>
    <w:rsid w:val="00472B48"/>
    <w:rsid w:val="00473BCE"/>
    <w:rsid w:val="004751B1"/>
    <w:rsid w:val="00482BCC"/>
    <w:rsid w:val="004A2C68"/>
    <w:rsid w:val="004A7AE2"/>
    <w:rsid w:val="004B4223"/>
    <w:rsid w:val="004B4BDA"/>
    <w:rsid w:val="004C3765"/>
    <w:rsid w:val="004D24D3"/>
    <w:rsid w:val="004D6812"/>
    <w:rsid w:val="004E1676"/>
    <w:rsid w:val="004E29A5"/>
    <w:rsid w:val="004E3CB9"/>
    <w:rsid w:val="004E4DEE"/>
    <w:rsid w:val="004F0B4C"/>
    <w:rsid w:val="004F65F3"/>
    <w:rsid w:val="005015DA"/>
    <w:rsid w:val="0051039C"/>
    <w:rsid w:val="0051482B"/>
    <w:rsid w:val="005172DE"/>
    <w:rsid w:val="00523CAB"/>
    <w:rsid w:val="005317B6"/>
    <w:rsid w:val="005419FC"/>
    <w:rsid w:val="00555932"/>
    <w:rsid w:val="00566D5D"/>
    <w:rsid w:val="005704F1"/>
    <w:rsid w:val="00570823"/>
    <w:rsid w:val="00571B61"/>
    <w:rsid w:val="00577F5B"/>
    <w:rsid w:val="00583A6D"/>
    <w:rsid w:val="00586A98"/>
    <w:rsid w:val="005921F3"/>
    <w:rsid w:val="005951DE"/>
    <w:rsid w:val="005A1C8F"/>
    <w:rsid w:val="005A1FFA"/>
    <w:rsid w:val="005D020D"/>
    <w:rsid w:val="005E2569"/>
    <w:rsid w:val="005E6FC6"/>
    <w:rsid w:val="0060544F"/>
    <w:rsid w:val="00605D8F"/>
    <w:rsid w:val="00613071"/>
    <w:rsid w:val="006220DB"/>
    <w:rsid w:val="0062472B"/>
    <w:rsid w:val="00631A84"/>
    <w:rsid w:val="006341CA"/>
    <w:rsid w:val="006345F0"/>
    <w:rsid w:val="00646763"/>
    <w:rsid w:val="006470EB"/>
    <w:rsid w:val="006472F0"/>
    <w:rsid w:val="00650A74"/>
    <w:rsid w:val="0065295B"/>
    <w:rsid w:val="0065703B"/>
    <w:rsid w:val="00664B48"/>
    <w:rsid w:val="00665F2B"/>
    <w:rsid w:val="006660AC"/>
    <w:rsid w:val="00667A32"/>
    <w:rsid w:val="00670000"/>
    <w:rsid w:val="006714C2"/>
    <w:rsid w:val="0068086F"/>
    <w:rsid w:val="00681609"/>
    <w:rsid w:val="00685121"/>
    <w:rsid w:val="00686724"/>
    <w:rsid w:val="00691838"/>
    <w:rsid w:val="00697DC7"/>
    <w:rsid w:val="006A0238"/>
    <w:rsid w:val="006B00E6"/>
    <w:rsid w:val="006C0FCE"/>
    <w:rsid w:val="006C1344"/>
    <w:rsid w:val="006C1BF7"/>
    <w:rsid w:val="006D243A"/>
    <w:rsid w:val="006D353C"/>
    <w:rsid w:val="006D7700"/>
    <w:rsid w:val="006E6CFD"/>
    <w:rsid w:val="006F12C9"/>
    <w:rsid w:val="006F2DE6"/>
    <w:rsid w:val="006F2DFE"/>
    <w:rsid w:val="00703DD3"/>
    <w:rsid w:val="007044A3"/>
    <w:rsid w:val="007070E4"/>
    <w:rsid w:val="0071003A"/>
    <w:rsid w:val="007127C2"/>
    <w:rsid w:val="0072123C"/>
    <w:rsid w:val="0073156D"/>
    <w:rsid w:val="00737609"/>
    <w:rsid w:val="00746F43"/>
    <w:rsid w:val="00755117"/>
    <w:rsid w:val="00766EE0"/>
    <w:rsid w:val="00786C84"/>
    <w:rsid w:val="00790C1E"/>
    <w:rsid w:val="00793CDB"/>
    <w:rsid w:val="007A70C2"/>
    <w:rsid w:val="007B2D88"/>
    <w:rsid w:val="007B2E8B"/>
    <w:rsid w:val="007B4A6D"/>
    <w:rsid w:val="007B531E"/>
    <w:rsid w:val="007B5575"/>
    <w:rsid w:val="007C3FAC"/>
    <w:rsid w:val="007D285F"/>
    <w:rsid w:val="007D63F7"/>
    <w:rsid w:val="007D6457"/>
    <w:rsid w:val="007D7C83"/>
    <w:rsid w:val="007E3839"/>
    <w:rsid w:val="007E782C"/>
    <w:rsid w:val="007F3781"/>
    <w:rsid w:val="007F4F7F"/>
    <w:rsid w:val="008002BA"/>
    <w:rsid w:val="00800E6A"/>
    <w:rsid w:val="008020C8"/>
    <w:rsid w:val="008025DD"/>
    <w:rsid w:val="008040FD"/>
    <w:rsid w:val="00812776"/>
    <w:rsid w:val="00815E9E"/>
    <w:rsid w:val="00822D9D"/>
    <w:rsid w:val="00825553"/>
    <w:rsid w:val="00831954"/>
    <w:rsid w:val="00831EA9"/>
    <w:rsid w:val="00833F4D"/>
    <w:rsid w:val="00835D28"/>
    <w:rsid w:val="008363F0"/>
    <w:rsid w:val="00841AC7"/>
    <w:rsid w:val="00842981"/>
    <w:rsid w:val="00847F1D"/>
    <w:rsid w:val="00853DD1"/>
    <w:rsid w:val="00861214"/>
    <w:rsid w:val="008631A7"/>
    <w:rsid w:val="0086532A"/>
    <w:rsid w:val="00876410"/>
    <w:rsid w:val="00880EAD"/>
    <w:rsid w:val="00881E25"/>
    <w:rsid w:val="00883E66"/>
    <w:rsid w:val="008901E8"/>
    <w:rsid w:val="008967FD"/>
    <w:rsid w:val="008B1C41"/>
    <w:rsid w:val="008B3B17"/>
    <w:rsid w:val="008B7DC9"/>
    <w:rsid w:val="008D1B8C"/>
    <w:rsid w:val="008D41DE"/>
    <w:rsid w:val="008E49D7"/>
    <w:rsid w:val="008F612A"/>
    <w:rsid w:val="008F7D14"/>
    <w:rsid w:val="0090114C"/>
    <w:rsid w:val="00903E54"/>
    <w:rsid w:val="009041C0"/>
    <w:rsid w:val="00911DAD"/>
    <w:rsid w:val="00922F9A"/>
    <w:rsid w:val="00923823"/>
    <w:rsid w:val="00930C6B"/>
    <w:rsid w:val="00937030"/>
    <w:rsid w:val="009421D9"/>
    <w:rsid w:val="00945AEB"/>
    <w:rsid w:val="00950C84"/>
    <w:rsid w:val="00950EA9"/>
    <w:rsid w:val="0095150A"/>
    <w:rsid w:val="00963B39"/>
    <w:rsid w:val="009730D4"/>
    <w:rsid w:val="00973A51"/>
    <w:rsid w:val="00973CF2"/>
    <w:rsid w:val="00977CD6"/>
    <w:rsid w:val="00981508"/>
    <w:rsid w:val="00987AE7"/>
    <w:rsid w:val="009C78F8"/>
    <w:rsid w:val="009D5891"/>
    <w:rsid w:val="009E1F5A"/>
    <w:rsid w:val="009F1951"/>
    <w:rsid w:val="00A00CF1"/>
    <w:rsid w:val="00A05923"/>
    <w:rsid w:val="00A07C03"/>
    <w:rsid w:val="00A16853"/>
    <w:rsid w:val="00A4397F"/>
    <w:rsid w:val="00A60BDF"/>
    <w:rsid w:val="00A652EE"/>
    <w:rsid w:val="00A67E4B"/>
    <w:rsid w:val="00A71679"/>
    <w:rsid w:val="00A81CCA"/>
    <w:rsid w:val="00A8345C"/>
    <w:rsid w:val="00A877DF"/>
    <w:rsid w:val="00AA3580"/>
    <w:rsid w:val="00AA37B8"/>
    <w:rsid w:val="00AA51F8"/>
    <w:rsid w:val="00AA6118"/>
    <w:rsid w:val="00AA619E"/>
    <w:rsid w:val="00AB07DE"/>
    <w:rsid w:val="00AB122B"/>
    <w:rsid w:val="00AB6D95"/>
    <w:rsid w:val="00AC1DFD"/>
    <w:rsid w:val="00AC32D2"/>
    <w:rsid w:val="00AD24BE"/>
    <w:rsid w:val="00AD3D9B"/>
    <w:rsid w:val="00AD4098"/>
    <w:rsid w:val="00AD607C"/>
    <w:rsid w:val="00AF4D77"/>
    <w:rsid w:val="00B00416"/>
    <w:rsid w:val="00B2124D"/>
    <w:rsid w:val="00B23371"/>
    <w:rsid w:val="00B24B49"/>
    <w:rsid w:val="00B4637F"/>
    <w:rsid w:val="00B55956"/>
    <w:rsid w:val="00B6748E"/>
    <w:rsid w:val="00B736E7"/>
    <w:rsid w:val="00B92FB8"/>
    <w:rsid w:val="00BB459A"/>
    <w:rsid w:val="00BC004B"/>
    <w:rsid w:val="00BD6C61"/>
    <w:rsid w:val="00BF0317"/>
    <w:rsid w:val="00BF0A20"/>
    <w:rsid w:val="00BF3AB4"/>
    <w:rsid w:val="00C03923"/>
    <w:rsid w:val="00C12206"/>
    <w:rsid w:val="00C249DD"/>
    <w:rsid w:val="00C43A65"/>
    <w:rsid w:val="00C56452"/>
    <w:rsid w:val="00C6463B"/>
    <w:rsid w:val="00C70B03"/>
    <w:rsid w:val="00C71122"/>
    <w:rsid w:val="00C736D5"/>
    <w:rsid w:val="00C76361"/>
    <w:rsid w:val="00C85310"/>
    <w:rsid w:val="00C87038"/>
    <w:rsid w:val="00C97919"/>
    <w:rsid w:val="00CA76B5"/>
    <w:rsid w:val="00CC1C84"/>
    <w:rsid w:val="00CC4171"/>
    <w:rsid w:val="00CC4D87"/>
    <w:rsid w:val="00CD0BD4"/>
    <w:rsid w:val="00CD186A"/>
    <w:rsid w:val="00CD3C06"/>
    <w:rsid w:val="00CE19B5"/>
    <w:rsid w:val="00CE2FCB"/>
    <w:rsid w:val="00CF2C8F"/>
    <w:rsid w:val="00CF67C0"/>
    <w:rsid w:val="00D006A6"/>
    <w:rsid w:val="00D131B7"/>
    <w:rsid w:val="00D2036C"/>
    <w:rsid w:val="00D24D2E"/>
    <w:rsid w:val="00D267F3"/>
    <w:rsid w:val="00D32559"/>
    <w:rsid w:val="00D37D6B"/>
    <w:rsid w:val="00D40FFF"/>
    <w:rsid w:val="00D4590E"/>
    <w:rsid w:val="00D4721B"/>
    <w:rsid w:val="00D5303A"/>
    <w:rsid w:val="00D55B61"/>
    <w:rsid w:val="00D610E4"/>
    <w:rsid w:val="00D70CF6"/>
    <w:rsid w:val="00D95A93"/>
    <w:rsid w:val="00D974C7"/>
    <w:rsid w:val="00DB10F5"/>
    <w:rsid w:val="00DB2BB6"/>
    <w:rsid w:val="00DC33B1"/>
    <w:rsid w:val="00DC4FEA"/>
    <w:rsid w:val="00DD0EBB"/>
    <w:rsid w:val="00DD22DF"/>
    <w:rsid w:val="00DD2869"/>
    <w:rsid w:val="00DD323D"/>
    <w:rsid w:val="00DE44D6"/>
    <w:rsid w:val="00DF109D"/>
    <w:rsid w:val="00E07091"/>
    <w:rsid w:val="00E14FDC"/>
    <w:rsid w:val="00E24B9E"/>
    <w:rsid w:val="00E31AFF"/>
    <w:rsid w:val="00E41539"/>
    <w:rsid w:val="00E43288"/>
    <w:rsid w:val="00E54416"/>
    <w:rsid w:val="00E608CB"/>
    <w:rsid w:val="00E64775"/>
    <w:rsid w:val="00E7378F"/>
    <w:rsid w:val="00E73C33"/>
    <w:rsid w:val="00E85C2D"/>
    <w:rsid w:val="00E92BF7"/>
    <w:rsid w:val="00EA161D"/>
    <w:rsid w:val="00EB4C2C"/>
    <w:rsid w:val="00EB5D65"/>
    <w:rsid w:val="00EB6FF6"/>
    <w:rsid w:val="00EC5CC1"/>
    <w:rsid w:val="00EC6621"/>
    <w:rsid w:val="00EC6A4B"/>
    <w:rsid w:val="00ED100A"/>
    <w:rsid w:val="00ED1806"/>
    <w:rsid w:val="00ED1865"/>
    <w:rsid w:val="00ED1CB4"/>
    <w:rsid w:val="00ED6150"/>
    <w:rsid w:val="00EF3C4D"/>
    <w:rsid w:val="00F04624"/>
    <w:rsid w:val="00F05B61"/>
    <w:rsid w:val="00F23045"/>
    <w:rsid w:val="00F26749"/>
    <w:rsid w:val="00F36D5F"/>
    <w:rsid w:val="00F41A2B"/>
    <w:rsid w:val="00F50584"/>
    <w:rsid w:val="00F545E6"/>
    <w:rsid w:val="00F558A7"/>
    <w:rsid w:val="00F6280B"/>
    <w:rsid w:val="00F630B8"/>
    <w:rsid w:val="00F66063"/>
    <w:rsid w:val="00F73290"/>
    <w:rsid w:val="00F97483"/>
    <w:rsid w:val="00FA138E"/>
    <w:rsid w:val="00FA482E"/>
    <w:rsid w:val="00FA5EED"/>
    <w:rsid w:val="00FB2B8A"/>
    <w:rsid w:val="00FB6813"/>
    <w:rsid w:val="00FB7F63"/>
    <w:rsid w:val="00FC5F8B"/>
    <w:rsid w:val="00FC620A"/>
    <w:rsid w:val="00FD4764"/>
    <w:rsid w:val="00FD7F93"/>
    <w:rsid w:val="00FE1CC0"/>
    <w:rsid w:val="00FE624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9CD91F"/>
  <w15:docId w15:val="{98E6A237-8F86-47AC-AC37-8C9F5817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A6"/>
  </w:style>
  <w:style w:type="paragraph" w:styleId="1">
    <w:name w:val="heading 1"/>
    <w:basedOn w:val="a"/>
    <w:link w:val="10"/>
    <w:uiPriority w:val="9"/>
    <w:qFormat/>
    <w:rsid w:val="00E608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-3"/>
    <w:link w:val="20"/>
    <w:qFormat/>
    <w:rsid w:val="004F65F3"/>
    <w:pPr>
      <w:keepNext/>
      <w:tabs>
        <w:tab w:val="num" w:pos="1985"/>
      </w:tabs>
      <w:suppressAutoHyphens/>
      <w:ind w:firstLine="709"/>
      <w:outlineLvl w:val="1"/>
    </w:pPr>
    <w:rPr>
      <w:rFonts w:eastAsia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6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D006A6"/>
    <w:rPr>
      <w:rFonts w:eastAsia="Times New Roman"/>
    </w:rPr>
  </w:style>
  <w:style w:type="character" w:customStyle="1" w:styleId="a6">
    <w:name w:val="Текст примечания Знак"/>
    <w:link w:val="a5"/>
    <w:uiPriority w:val="99"/>
    <w:semiHidden/>
    <w:rsid w:val="00D0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D006A6"/>
    <w:rPr>
      <w:sz w:val="16"/>
      <w:szCs w:val="16"/>
    </w:rPr>
  </w:style>
  <w:style w:type="paragraph" w:styleId="a8">
    <w:name w:val="Balloon Text"/>
    <w:basedOn w:val="a"/>
    <w:link w:val="a9"/>
    <w:unhideWhenUsed/>
    <w:rsid w:val="00D006A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006A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E608C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60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1E1204"/>
    <w:pPr>
      <w:spacing w:after="20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E1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8901E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901E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123E"/>
  </w:style>
  <w:style w:type="paragraph" w:styleId="af1">
    <w:name w:val="footer"/>
    <w:basedOn w:val="a"/>
    <w:link w:val="af2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123E"/>
  </w:style>
  <w:style w:type="character" w:customStyle="1" w:styleId="20">
    <w:name w:val="Заголовок 2 Знак"/>
    <w:link w:val="2"/>
    <w:rsid w:val="004F65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4">
    <w:name w:val="Пункт-4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5">
    <w:name w:val="Пункт-5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6">
    <w:name w:val="Пункт-6"/>
    <w:basedOn w:val="a"/>
    <w:rsid w:val="004F65F3"/>
    <w:pPr>
      <w:tabs>
        <w:tab w:val="left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7">
    <w:name w:val="Пункт-7"/>
    <w:basedOn w:val="a"/>
    <w:rsid w:val="004F65F3"/>
    <w:pPr>
      <w:tabs>
        <w:tab w:val="num" w:pos="360"/>
      </w:tabs>
      <w:ind w:firstLine="709"/>
      <w:jc w:val="both"/>
    </w:pPr>
    <w:rPr>
      <w:rFonts w:eastAsia="Times New Roman"/>
      <w:sz w:val="28"/>
      <w:szCs w:val="24"/>
    </w:rPr>
  </w:style>
  <w:style w:type="table" w:styleId="af3">
    <w:name w:val="Table Grid"/>
    <w:basedOn w:val="a1"/>
    <w:uiPriority w:val="59"/>
    <w:rsid w:val="00C87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"/>
    <w:aliases w:val="Заг1,BO,ID,body indent,ändrad, ändrad,EHPT,Body Text2"/>
    <w:basedOn w:val="a"/>
    <w:link w:val="af5"/>
    <w:rsid w:val="00AA37B8"/>
    <w:pPr>
      <w:jc w:val="center"/>
    </w:pPr>
    <w:rPr>
      <w:rFonts w:eastAsia="Times New Roman"/>
      <w:sz w:val="24"/>
      <w:szCs w:val="24"/>
    </w:rPr>
  </w:style>
  <w:style w:type="character" w:customStyle="1" w:styleId="af5">
    <w:name w:val="Основной текст Знак"/>
    <w:aliases w:val="Заг1 Знак,BO Знак,ID Знак,body indent Знак,ändrad Знак, ändrad Знак,EHPT Знак,Body Text2 Знак"/>
    <w:basedOn w:val="a0"/>
    <w:link w:val="af4"/>
    <w:rsid w:val="00AA37B8"/>
    <w:rPr>
      <w:rFonts w:ascii="Times New Roman" w:eastAsia="Times New Roman" w:hAnsi="Times New Roman"/>
      <w:sz w:val="24"/>
      <w:szCs w:val="24"/>
    </w:rPr>
  </w:style>
  <w:style w:type="paragraph" w:customStyle="1" w:styleId="af6">
    <w:name w:val="Протоколы"/>
    <w:basedOn w:val="a"/>
    <w:link w:val="af7"/>
    <w:qFormat/>
    <w:rsid w:val="00DF109D"/>
    <w:pPr>
      <w:widowControl w:val="0"/>
    </w:pPr>
    <w:rPr>
      <w:b/>
      <w:bCs/>
    </w:rPr>
  </w:style>
  <w:style w:type="table" w:customStyle="1" w:styleId="21">
    <w:name w:val="Сетка таблицы2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Протоколы Знак"/>
    <w:basedOn w:val="a0"/>
    <w:link w:val="af6"/>
    <w:rsid w:val="00DF109D"/>
    <w:rPr>
      <w:rFonts w:ascii="Times New Roman" w:hAnsi="Times New Roman"/>
      <w:b/>
      <w:bCs/>
      <w:sz w:val="22"/>
      <w:szCs w:val="22"/>
    </w:rPr>
  </w:style>
  <w:style w:type="paragraph" w:styleId="af8">
    <w:name w:val="No Spacing"/>
    <w:uiPriority w:val="1"/>
    <w:qFormat/>
    <w:rsid w:val="00DF109D"/>
    <w:rPr>
      <w:rFonts w:eastAsiaTheme="minorEastAsia" w:cstheme="minorBidi"/>
      <w:sz w:val="24"/>
      <w:szCs w:val="24"/>
    </w:rPr>
  </w:style>
  <w:style w:type="table" w:customStyle="1" w:styleId="3">
    <w:name w:val="Сетка таблицы3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aliases w:val="ПКФ Список"/>
    <w:basedOn w:val="a"/>
    <w:link w:val="afa"/>
    <w:uiPriority w:val="34"/>
    <w:qFormat/>
    <w:rsid w:val="00080A7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afa">
    <w:name w:val="Абзац списка Знак"/>
    <w:aliases w:val="ПКФ Список Знак"/>
    <w:link w:val="af9"/>
    <w:uiPriority w:val="34"/>
    <w:rsid w:val="00080A74"/>
    <w:rPr>
      <w:rFonts w:ascii="Calibri" w:hAnsi="Calibri"/>
      <w:szCs w:val="22"/>
      <w:lang w:eastAsia="en-US"/>
    </w:rPr>
  </w:style>
  <w:style w:type="paragraph" w:customStyle="1" w:styleId="Default">
    <w:name w:val="Default"/>
    <w:link w:val="Default0"/>
    <w:rsid w:val="00EB6F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755117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der.lot-online.ru" TargetMode="External"/><Relationship Id="rId13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2" Type="http://schemas.openxmlformats.org/officeDocument/2006/relationships/hyperlink" Target="http://zakupki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nder.lot-online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ender.lot-online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\\LESR-FILE-svm\LESR_Files\&#1054;&#1047;\&#1047;&#1072;&#1082;&#1091;&#1087;&#1086;&#1095;&#1085;&#1099;&#1077;%20&#1087;&#1088;&#1086;&#1094;&#1077;&#1076;&#1091;&#1088;&#1099;\&#1050;&#1086;&#1085;&#1082;&#1091;&#1088;&#1077;&#1085;&#1090;&#1085;&#1099;&#1077;\&#1047;&#1072;&#1074;&#1077;&#1088;&#1096;&#1077;&#1085;&#1099;%202021\200324%20&#1055;&#1054;%20Autodesk_002\(https:\msp.roseltorg.ru" TargetMode="External"/><Relationship Id="rId14" Type="http://schemas.openxmlformats.org/officeDocument/2006/relationships/hyperlink" Target="https://tender.lot-onl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Links>
    <vt:vector size="18" baseType="variant"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Ulia_Lobanova</dc:creator>
  <cp:lastModifiedBy>Лаврин Олег Викторович</cp:lastModifiedBy>
  <cp:revision>2</cp:revision>
  <cp:lastPrinted>2022-03-30T06:25:00Z</cp:lastPrinted>
  <dcterms:created xsi:type="dcterms:W3CDTF">2022-07-29T06:14:00Z</dcterms:created>
  <dcterms:modified xsi:type="dcterms:W3CDTF">2022-07-29T06:14:00Z</dcterms:modified>
</cp:coreProperties>
</file>